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EEC3" w14:textId="77777777" w:rsidR="00CD260C" w:rsidRPr="008D5EF0" w:rsidRDefault="00CD260C" w:rsidP="004B33AE">
      <w:pPr>
        <w:spacing w:line="360" w:lineRule="auto"/>
        <w:rPr>
          <w:rFonts w:ascii="Roboto" w:hAnsi="Roboto" w:cs="Arial"/>
          <w:sz w:val="22"/>
          <w:szCs w:val="22"/>
        </w:rPr>
      </w:pPr>
    </w:p>
    <w:p w14:paraId="78D0A1DC" w14:textId="77777777" w:rsidR="006A10D5" w:rsidRPr="008D5EF0" w:rsidRDefault="006A10D5" w:rsidP="004B33AE">
      <w:pPr>
        <w:spacing w:line="360" w:lineRule="auto"/>
        <w:rPr>
          <w:rFonts w:ascii="Roboto" w:hAnsi="Roboto" w:cs="Arial"/>
          <w:sz w:val="22"/>
          <w:szCs w:val="22"/>
        </w:rPr>
      </w:pPr>
    </w:p>
    <w:p w14:paraId="4BCAC634" w14:textId="77777777" w:rsidR="006A10D5" w:rsidRPr="008D5EF0" w:rsidRDefault="006A10D5" w:rsidP="004B33AE">
      <w:pPr>
        <w:spacing w:line="360" w:lineRule="auto"/>
        <w:rPr>
          <w:rFonts w:ascii="Roboto" w:hAnsi="Roboto" w:cs="Arial"/>
          <w:sz w:val="22"/>
          <w:szCs w:val="22"/>
        </w:rPr>
      </w:pPr>
    </w:p>
    <w:p w14:paraId="73DF5088" w14:textId="77777777" w:rsidR="006A10D5" w:rsidRPr="008D5EF0" w:rsidRDefault="006A10D5" w:rsidP="004B33AE">
      <w:pPr>
        <w:spacing w:line="360" w:lineRule="auto"/>
        <w:rPr>
          <w:rFonts w:ascii="Roboto" w:hAnsi="Roboto" w:cs="Arial"/>
          <w:sz w:val="22"/>
          <w:szCs w:val="22"/>
        </w:rPr>
      </w:pPr>
    </w:p>
    <w:p w14:paraId="74C41454" w14:textId="77777777" w:rsidR="007304DD" w:rsidRPr="008D5EF0" w:rsidRDefault="007304DD" w:rsidP="004B33AE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 xml:space="preserve">Press release </w:t>
      </w:r>
      <w:r w:rsidRPr="008D5EF0">
        <w:rPr>
          <w:rFonts w:ascii="Roboto" w:hAnsi="Roboto" w:cs="Arial"/>
          <w:sz w:val="22"/>
          <w:szCs w:val="22"/>
          <w:lang w:val="en-US"/>
        </w:rPr>
        <w:tab/>
      </w:r>
      <w:r w:rsidRPr="008D5EF0">
        <w:rPr>
          <w:rFonts w:ascii="Roboto" w:hAnsi="Roboto" w:cs="Arial"/>
          <w:sz w:val="22"/>
          <w:szCs w:val="22"/>
          <w:lang w:val="en-US"/>
        </w:rPr>
        <w:tab/>
      </w:r>
      <w:r w:rsidRPr="008D5EF0">
        <w:rPr>
          <w:rFonts w:ascii="Roboto" w:hAnsi="Roboto" w:cs="Arial"/>
          <w:sz w:val="22"/>
          <w:szCs w:val="22"/>
          <w:lang w:val="en-US"/>
        </w:rPr>
        <w:tab/>
      </w:r>
      <w:r w:rsidRPr="008D5EF0">
        <w:rPr>
          <w:rFonts w:ascii="Roboto" w:hAnsi="Roboto" w:cs="Arial"/>
          <w:sz w:val="22"/>
          <w:szCs w:val="22"/>
          <w:lang w:val="en-US"/>
        </w:rPr>
        <w:tab/>
      </w:r>
      <w:r w:rsidRPr="008D5EF0">
        <w:rPr>
          <w:rFonts w:ascii="Roboto" w:hAnsi="Roboto" w:cs="Arial"/>
          <w:sz w:val="22"/>
          <w:szCs w:val="22"/>
          <w:lang w:val="en-US"/>
        </w:rPr>
        <w:tab/>
      </w:r>
      <w:r w:rsidRPr="008D5EF0">
        <w:rPr>
          <w:rFonts w:ascii="Roboto" w:hAnsi="Roboto" w:cs="Arial"/>
          <w:sz w:val="22"/>
          <w:szCs w:val="22"/>
          <w:lang w:val="en-US"/>
        </w:rPr>
        <w:tab/>
      </w:r>
      <w:r w:rsidRPr="008D5EF0">
        <w:rPr>
          <w:rFonts w:ascii="Roboto" w:hAnsi="Roboto" w:cs="Arial"/>
          <w:sz w:val="22"/>
          <w:szCs w:val="22"/>
          <w:lang w:val="en-US"/>
        </w:rPr>
        <w:tab/>
      </w:r>
      <w:r w:rsidRPr="008D5EF0">
        <w:rPr>
          <w:rFonts w:ascii="Roboto" w:hAnsi="Roboto" w:cs="Arial"/>
          <w:sz w:val="22"/>
          <w:szCs w:val="22"/>
          <w:lang w:val="en-US"/>
        </w:rPr>
        <w:tab/>
      </w:r>
      <w:r w:rsidRPr="008D5EF0">
        <w:rPr>
          <w:rFonts w:ascii="Roboto" w:hAnsi="Roboto" w:cs="Arial"/>
          <w:sz w:val="22"/>
          <w:szCs w:val="22"/>
          <w:lang w:val="en-US"/>
        </w:rPr>
        <w:tab/>
        <w:t> </w:t>
      </w:r>
      <w:r w:rsidRPr="008D5EF0">
        <w:rPr>
          <w:rFonts w:ascii="Roboto" w:hAnsi="Roboto" w:cs="Arial"/>
          <w:sz w:val="22"/>
          <w:szCs w:val="22"/>
          <w:lang w:val="en-US"/>
        </w:rPr>
        <w:br/>
      </w:r>
      <w:r w:rsidRPr="008D5EF0">
        <w:rPr>
          <w:rFonts w:ascii="Roboto" w:hAnsi="Roboto" w:cs="Arial"/>
          <w:i/>
          <w:iCs/>
          <w:sz w:val="22"/>
          <w:szCs w:val="22"/>
          <w:lang w:val="en-US"/>
        </w:rPr>
        <w:t>Trade press </w:t>
      </w:r>
      <w:r w:rsidRPr="008D5EF0">
        <w:rPr>
          <w:rFonts w:ascii="Roboto" w:hAnsi="Roboto" w:cs="Arial"/>
          <w:sz w:val="22"/>
          <w:szCs w:val="22"/>
          <w:lang w:val="en-US"/>
        </w:rPr>
        <w:t> </w:t>
      </w:r>
    </w:p>
    <w:p w14:paraId="214CC631" w14:textId="77777777" w:rsidR="007304DD" w:rsidRPr="008D5EF0" w:rsidRDefault="007304DD" w:rsidP="004B33AE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sz w:val="22"/>
          <w:szCs w:val="22"/>
          <w:lang w:val="en-US"/>
        </w:rPr>
        <w:t> </w:t>
      </w:r>
    </w:p>
    <w:p w14:paraId="7C000112" w14:textId="49FA7EED" w:rsidR="00BD5065" w:rsidRPr="008D5EF0" w:rsidRDefault="00732D2C" w:rsidP="002405DB">
      <w:pPr>
        <w:spacing w:line="360" w:lineRule="auto"/>
        <w:rPr>
          <w:rFonts w:ascii="Roboto" w:hAnsi="Roboto" w:cs="Arial"/>
          <w:b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D5EF0">
        <w:rPr>
          <w:rFonts w:ascii="Roboto" w:hAnsi="Roboto" w:cs="Arial"/>
          <w:b/>
          <w:kern w:val="0"/>
          <w:sz w:val="22"/>
          <w:szCs w:val="22"/>
          <w:shd w:val="clear" w:color="auto" w:fill="FFFFFF"/>
          <w:lang w:val="en-US"/>
          <w14:ligatures w14:val="none"/>
        </w:rPr>
        <w:t>Kautex at K 2025: “Commitment Beyond Business” – Sustainability in Action</w:t>
      </w:r>
    </w:p>
    <w:p w14:paraId="5C07122F" w14:textId="77777777" w:rsidR="00732D2C" w:rsidRPr="008D5EF0" w:rsidRDefault="00732D2C" w:rsidP="002405DB">
      <w:pPr>
        <w:spacing w:line="360" w:lineRule="auto"/>
        <w:rPr>
          <w:rFonts w:ascii="Roboto" w:hAnsi="Roboto" w:cs="Arial"/>
          <w:b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3E2262BD" w14:textId="77777777" w:rsidR="00964469" w:rsidRPr="008D5EF0" w:rsidRDefault="008104E7" w:rsidP="00964469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i/>
          <w:iCs/>
          <w:sz w:val="22"/>
          <w:szCs w:val="22"/>
          <w:lang w:val="en-US"/>
        </w:rPr>
        <w:t xml:space="preserve">Bonn, </w:t>
      </w:r>
      <w:r w:rsidR="00AE2C00" w:rsidRPr="008D5EF0">
        <w:rPr>
          <w:rFonts w:ascii="Roboto" w:hAnsi="Roboto" w:cs="Arial"/>
          <w:i/>
          <w:iCs/>
          <w:sz w:val="22"/>
          <w:szCs w:val="22"/>
          <w:lang w:val="en-US"/>
        </w:rPr>
        <w:t xml:space="preserve">September 2025 </w:t>
      </w:r>
      <w:r w:rsidR="00C5236C" w:rsidRPr="008D5EF0">
        <w:rPr>
          <w:rFonts w:ascii="Roboto" w:hAnsi="Roboto" w:cs="Arial"/>
          <w:sz w:val="22"/>
          <w:szCs w:val="22"/>
          <w:lang w:val="en-US"/>
        </w:rPr>
        <w:t xml:space="preserve">– </w:t>
      </w:r>
      <w:r w:rsidR="00964469" w:rsidRPr="008D5EF0">
        <w:rPr>
          <w:rFonts w:ascii="Roboto" w:hAnsi="Roboto" w:cs="Arial"/>
          <w:sz w:val="22"/>
          <w:szCs w:val="22"/>
          <w:lang w:val="en-US"/>
        </w:rPr>
        <w:t xml:space="preserve">For Kautex Maschinenbau, sustainability is not a trend but a guiding principle. Under the motto </w:t>
      </w:r>
      <w:r w:rsidR="00964469" w:rsidRPr="008D5EF0">
        <w:rPr>
          <w:rFonts w:ascii="Roboto" w:hAnsi="Roboto" w:cs="Arial"/>
          <w:b/>
          <w:bCs/>
          <w:sz w:val="22"/>
          <w:szCs w:val="22"/>
          <w:lang w:val="en-US"/>
        </w:rPr>
        <w:t>“Commitment Beyond Business”</w:t>
      </w:r>
      <w:r w:rsidR="00964469" w:rsidRPr="008D5EF0">
        <w:rPr>
          <w:rFonts w:ascii="Roboto" w:hAnsi="Roboto" w:cs="Arial"/>
          <w:sz w:val="22"/>
          <w:szCs w:val="22"/>
          <w:lang w:val="en-US"/>
        </w:rPr>
        <w:t>, the company demonstrates at K 2025 how economic, ecological, and social responsibility go hand in hand – and how Kautex customers can actively contribute to circular economy through machines, processes, and digital solutions.</w:t>
      </w:r>
    </w:p>
    <w:p w14:paraId="4F17D36B" w14:textId="77777777" w:rsidR="00964469" w:rsidRPr="008D5EF0" w:rsidRDefault="00964469" w:rsidP="00964469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4832CEAB" w14:textId="0E0B8C9C" w:rsidR="00964469" w:rsidRPr="008D5EF0" w:rsidRDefault="00964469" w:rsidP="00964469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sz w:val="22"/>
          <w:szCs w:val="22"/>
          <w:lang w:val="en-US"/>
        </w:rPr>
        <w:t xml:space="preserve">“Sustainability is not a label for us – it is part of our DNA. We develop technologies that save resources, close loops, and help our customers meet both regulatory requirements and societal </w:t>
      </w:r>
      <w:proofErr w:type="gramStart"/>
      <w:r w:rsidR="006B3396" w:rsidRPr="008D5EF0">
        <w:rPr>
          <w:rFonts w:ascii="Roboto" w:hAnsi="Roboto" w:cs="Arial"/>
          <w:sz w:val="22"/>
          <w:szCs w:val="22"/>
          <w:lang w:val="en-US"/>
        </w:rPr>
        <w:t>expectations,”</w:t>
      </w:r>
      <w:proofErr w:type="gramEnd"/>
      <w:r w:rsidRPr="008D5EF0">
        <w:rPr>
          <w:rFonts w:ascii="Roboto" w:hAnsi="Roboto" w:cs="Arial"/>
          <w:sz w:val="22"/>
          <w:szCs w:val="22"/>
          <w:lang w:val="en-US"/>
        </w:rPr>
        <w:t xml:space="preserve"> says </w:t>
      </w: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Eike Wedell, CEO of Kautex Maschinenbau</w:t>
      </w:r>
      <w:r w:rsidRPr="008D5EF0">
        <w:rPr>
          <w:rFonts w:ascii="Roboto" w:hAnsi="Roboto" w:cs="Arial"/>
          <w:sz w:val="22"/>
          <w:szCs w:val="22"/>
          <w:lang w:val="en-US"/>
        </w:rPr>
        <w:t>.</w:t>
      </w:r>
    </w:p>
    <w:p w14:paraId="52EDABA9" w14:textId="602F4B8A" w:rsidR="00D66451" w:rsidRPr="008D5EF0" w:rsidRDefault="00D66451" w:rsidP="00964469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6F9D0792" w14:textId="77777777" w:rsidR="00964469" w:rsidRPr="008D5EF0" w:rsidRDefault="00964469" w:rsidP="00964469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Kautex’s Four Pillars of Sustainability:</w:t>
      </w:r>
    </w:p>
    <w:p w14:paraId="76384D11" w14:textId="77777777" w:rsidR="00964469" w:rsidRPr="008D5EF0" w:rsidRDefault="00964469" w:rsidP="00964469">
      <w:pPr>
        <w:numPr>
          <w:ilvl w:val="0"/>
          <w:numId w:val="17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proofErr w:type="gramStart"/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Economic</w:t>
      </w:r>
      <w:proofErr w:type="gramEnd"/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: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 Efficiency, KPI transparency, long-term stability with new ownership.</w:t>
      </w:r>
    </w:p>
    <w:p w14:paraId="68F18E11" w14:textId="77777777" w:rsidR="00964469" w:rsidRPr="008D5EF0" w:rsidRDefault="00964469" w:rsidP="00964469">
      <w:pPr>
        <w:numPr>
          <w:ilvl w:val="0"/>
          <w:numId w:val="17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Social: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 Support for employees, families, and regional education initiatives.</w:t>
      </w:r>
    </w:p>
    <w:p w14:paraId="15E41CFC" w14:textId="77777777" w:rsidR="00964469" w:rsidRPr="008D5EF0" w:rsidRDefault="00964469" w:rsidP="00964469">
      <w:pPr>
        <w:numPr>
          <w:ilvl w:val="0"/>
          <w:numId w:val="17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Individual: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 Talent development, flexible work models, focus on health and well-being.</w:t>
      </w:r>
    </w:p>
    <w:p w14:paraId="6B38BE38" w14:textId="77777777" w:rsidR="00964469" w:rsidRPr="008D5EF0" w:rsidRDefault="00964469" w:rsidP="00964469">
      <w:pPr>
        <w:numPr>
          <w:ilvl w:val="0"/>
          <w:numId w:val="17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Environmental: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 Right-weighting for material reduction, PCR/PIR processing, energy-saving automation.</w:t>
      </w:r>
    </w:p>
    <w:p w14:paraId="0FFD9FD7" w14:textId="77777777" w:rsidR="00D66451" w:rsidRPr="008D5EF0" w:rsidRDefault="00D66451" w:rsidP="00D66451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281A04E4" w14:textId="77777777" w:rsidR="008B4D70" w:rsidRPr="008D5EF0" w:rsidRDefault="008B4D70" w:rsidP="008B4D7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R-Cycle – Digital Circularity in Practice</w:t>
      </w:r>
      <w:r w:rsidRPr="008D5EF0">
        <w:rPr>
          <w:rFonts w:ascii="Roboto" w:hAnsi="Roboto" w:cs="Arial"/>
          <w:sz w:val="22"/>
          <w:szCs w:val="22"/>
          <w:lang w:val="en-US"/>
        </w:rPr>
        <w:br/>
        <w:t xml:space="preserve">As an active member of the </w:t>
      </w: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R-Cycle initiative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, Kautex is driving digital product passports for plastics. With the Kautex </w:t>
      </w: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R-Connector</w:t>
      </w:r>
      <w:r w:rsidRPr="008D5EF0">
        <w:rPr>
          <w:rFonts w:ascii="Roboto" w:hAnsi="Roboto" w:cs="Arial"/>
          <w:sz w:val="22"/>
          <w:szCs w:val="22"/>
          <w:lang w:val="en-US"/>
        </w:rPr>
        <w:t>, sustainability data can be written directly into production – enabling full traceability along the value chain.</w:t>
      </w:r>
    </w:p>
    <w:p w14:paraId="093A6A5C" w14:textId="10701105" w:rsidR="008B4D70" w:rsidRPr="008D5EF0" w:rsidRDefault="008B4D70" w:rsidP="008B4D7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sz w:val="22"/>
          <w:szCs w:val="22"/>
          <w:lang w:val="en-US"/>
        </w:rPr>
        <w:t>At K 2025, this is shown in real cases:</w:t>
      </w:r>
    </w:p>
    <w:p w14:paraId="210F027F" w14:textId="71DCCB09" w:rsidR="008B4D70" w:rsidRPr="008D5EF0" w:rsidRDefault="008B4D70" w:rsidP="008B4D70">
      <w:pPr>
        <w:numPr>
          <w:ilvl w:val="0"/>
          <w:numId w:val="18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Use Case Jerry Can Production</w:t>
      </w:r>
      <w:r w:rsidRPr="008D5EF0">
        <w:rPr>
          <w:rFonts w:ascii="Roboto" w:hAnsi="Roboto" w:cs="Arial"/>
          <w:sz w:val="22"/>
          <w:szCs w:val="22"/>
          <w:lang w:val="en-US"/>
        </w:rPr>
        <w:t>, with partners like Videojet, Sabic</w:t>
      </w:r>
      <w:r w:rsidR="003C3240" w:rsidRPr="008D5EF0">
        <w:rPr>
          <w:rFonts w:ascii="Roboto" w:hAnsi="Roboto" w:cs="Arial"/>
          <w:sz w:val="22"/>
          <w:szCs w:val="22"/>
          <w:lang w:val="en-US"/>
        </w:rPr>
        <w:t xml:space="preserve">, </w:t>
      </w:r>
      <w:r w:rsidR="000A0C96" w:rsidRPr="008D5EF0">
        <w:rPr>
          <w:rFonts w:ascii="Roboto" w:hAnsi="Roboto" w:cs="Arial"/>
          <w:sz w:val="22"/>
          <w:szCs w:val="22"/>
          <w:lang w:val="en-US"/>
        </w:rPr>
        <w:t>Steinert</w:t>
      </w:r>
      <w:r w:rsidR="006C07F2" w:rsidRPr="008D5EF0">
        <w:rPr>
          <w:rFonts w:ascii="Roboto" w:hAnsi="Roboto" w:cs="Arial"/>
          <w:sz w:val="22"/>
          <w:szCs w:val="22"/>
          <w:lang w:val="en-US"/>
        </w:rPr>
        <w:t>, Haitian and</w:t>
      </w:r>
      <w:r w:rsidR="000A0C96" w:rsidRPr="008D5EF0">
        <w:rPr>
          <w:rFonts w:ascii="Roboto" w:hAnsi="Roboto" w:cs="Arial"/>
          <w:sz w:val="22"/>
          <w:szCs w:val="22"/>
          <w:lang w:val="en-US"/>
        </w:rPr>
        <w:t xml:space="preserve"> </w:t>
      </w:r>
      <w:r w:rsidR="006C07F2" w:rsidRPr="008D5EF0">
        <w:rPr>
          <w:rFonts w:ascii="Roboto" w:hAnsi="Roboto" w:cs="Arial"/>
          <w:sz w:val="22"/>
          <w:szCs w:val="22"/>
          <w:lang w:val="en-US"/>
        </w:rPr>
        <w:t>JKU</w:t>
      </w:r>
    </w:p>
    <w:p w14:paraId="57DF8905" w14:textId="2E1120E8" w:rsidR="008B4D70" w:rsidRPr="008D5EF0" w:rsidRDefault="008B4D70" w:rsidP="008B4D70">
      <w:pPr>
        <w:numPr>
          <w:ilvl w:val="0"/>
          <w:numId w:val="18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sz w:val="22"/>
          <w:szCs w:val="22"/>
          <w:lang w:val="en-US"/>
        </w:rPr>
        <w:t xml:space="preserve">A </w:t>
      </w: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5-liter jerrycan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, produced live on the </w:t>
      </w: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KEB20 GREEN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, laser-marked with a unique QR code </w:t>
      </w:r>
      <w:r w:rsidR="239C635D" w:rsidRPr="008D5EF0">
        <w:rPr>
          <w:rFonts w:ascii="Roboto" w:hAnsi="Roboto" w:cs="Arial"/>
          <w:sz w:val="22"/>
          <w:szCs w:val="22"/>
          <w:lang w:val="en-US"/>
        </w:rPr>
        <w:t xml:space="preserve">as gateway to the digital product passport and </w:t>
      </w:r>
      <w:r w:rsidRPr="008D5EF0">
        <w:rPr>
          <w:rFonts w:ascii="Roboto" w:hAnsi="Roboto" w:cs="Arial"/>
          <w:sz w:val="22"/>
          <w:szCs w:val="22"/>
          <w:lang w:val="en-US"/>
        </w:rPr>
        <w:t>serial and batch data – a technical backbone for recyclability and certification.</w:t>
      </w:r>
    </w:p>
    <w:p w14:paraId="073EFBAB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70E482B5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4141AF15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190CD41C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4189FABA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5DDD65F6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60659765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1CD37CE1" w14:textId="119D7386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sz w:val="22"/>
          <w:szCs w:val="22"/>
          <w:lang w:val="en-US"/>
        </w:rPr>
        <w:t xml:space="preserve">“Our machines don’t just process plastic – they process information. That’s what makes the difference for true circularity,” adds </w:t>
      </w: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Dominik Wehner, Director Marketing and Communications at Kautex</w:t>
      </w:r>
      <w:r w:rsidRPr="008D5EF0">
        <w:rPr>
          <w:rFonts w:ascii="Roboto" w:hAnsi="Roboto" w:cs="Arial"/>
          <w:sz w:val="22"/>
          <w:szCs w:val="22"/>
          <w:lang w:val="en-US"/>
        </w:rPr>
        <w:t>.</w:t>
      </w:r>
    </w:p>
    <w:p w14:paraId="6BED61C6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101AF155" w14:textId="601D8FBF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 xml:space="preserve">Sustainability live at K 2025 (Hall </w:t>
      </w:r>
      <w:r w:rsidR="006B3396" w:rsidRPr="008D5EF0">
        <w:rPr>
          <w:rFonts w:ascii="Roboto" w:hAnsi="Roboto" w:cs="Arial"/>
          <w:b/>
          <w:bCs/>
          <w:sz w:val="22"/>
          <w:szCs w:val="22"/>
          <w:lang w:val="en-US"/>
        </w:rPr>
        <w:t>14</w:t>
      </w: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 xml:space="preserve">, Booth </w:t>
      </w:r>
      <w:r w:rsidR="006B3396" w:rsidRPr="008D5EF0">
        <w:rPr>
          <w:rFonts w:ascii="Roboto" w:hAnsi="Roboto" w:cs="Arial"/>
          <w:b/>
          <w:bCs/>
          <w:sz w:val="22"/>
          <w:szCs w:val="22"/>
          <w:lang w:val="en-US"/>
        </w:rPr>
        <w:t>A16/A18</w:t>
      </w: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):</w:t>
      </w:r>
    </w:p>
    <w:p w14:paraId="74A912C8" w14:textId="77777777" w:rsidR="003C3240" w:rsidRPr="008D5EF0" w:rsidRDefault="003C3240" w:rsidP="003C3240">
      <w:pPr>
        <w:numPr>
          <w:ilvl w:val="0"/>
          <w:numId w:val="19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KEB20 GREEN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 in live production – fully electric, resource-saving, efficient</w:t>
      </w:r>
    </w:p>
    <w:p w14:paraId="154278BF" w14:textId="32DB6D4F" w:rsidR="003C3240" w:rsidRPr="008D5EF0" w:rsidRDefault="003C3240" w:rsidP="003C3240">
      <w:pPr>
        <w:numPr>
          <w:ilvl w:val="0"/>
          <w:numId w:val="19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R-Cycle Demonstrator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 – digital product passports for plastics in real time</w:t>
      </w:r>
      <w:r w:rsidR="006B3396" w:rsidRPr="008D5EF0">
        <w:rPr>
          <w:rFonts w:ascii="Roboto" w:hAnsi="Roboto" w:cs="Arial"/>
          <w:sz w:val="22"/>
          <w:szCs w:val="22"/>
          <w:lang w:val="en-US"/>
        </w:rPr>
        <w:t xml:space="preserve"> already today</w:t>
      </w:r>
    </w:p>
    <w:p w14:paraId="321EF50E" w14:textId="77777777" w:rsidR="003C3240" w:rsidRPr="008D5EF0" w:rsidRDefault="003C3240" w:rsidP="003C3240">
      <w:pPr>
        <w:numPr>
          <w:ilvl w:val="0"/>
          <w:numId w:val="19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b/>
          <w:bCs/>
          <w:sz w:val="22"/>
          <w:szCs w:val="22"/>
          <w:lang w:val="en-US"/>
        </w:rPr>
        <w:t>5L Jerrycan with QR code</w:t>
      </w:r>
      <w:r w:rsidRPr="008D5EF0">
        <w:rPr>
          <w:rFonts w:ascii="Roboto" w:hAnsi="Roboto" w:cs="Arial"/>
          <w:sz w:val="22"/>
          <w:szCs w:val="22"/>
          <w:lang w:val="en-US"/>
        </w:rPr>
        <w:t xml:space="preserve"> – a tangible example of traceability and circular transparency</w:t>
      </w:r>
    </w:p>
    <w:p w14:paraId="2B8E954F" w14:textId="77777777" w:rsidR="003C3240" w:rsidRPr="008D5EF0" w:rsidRDefault="003C3240" w:rsidP="003C3240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36051660" w14:textId="77777777" w:rsidR="002C64DF" w:rsidRPr="008D5EF0" w:rsidRDefault="002C64DF" w:rsidP="002C64DF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0873851A" w14:textId="77777777" w:rsidR="008B4D70" w:rsidRPr="008D5EF0" w:rsidRDefault="008B4D70" w:rsidP="002C64DF">
      <w:pPr>
        <w:spacing w:line="360" w:lineRule="auto"/>
        <w:rPr>
          <w:rFonts w:ascii="Roboto" w:hAnsi="Roboto" w:cs="Arial"/>
          <w:b/>
          <w:bCs/>
          <w:sz w:val="22"/>
          <w:szCs w:val="22"/>
          <w:lang w:val="en-US"/>
        </w:rPr>
      </w:pPr>
    </w:p>
    <w:p w14:paraId="7A1AF933" w14:textId="6073DD00" w:rsidR="00E26442" w:rsidRPr="008D5EF0" w:rsidRDefault="00E26442">
      <w:pPr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sz w:val="22"/>
          <w:szCs w:val="22"/>
          <w:lang w:val="en-US"/>
        </w:rPr>
        <w:br w:type="page"/>
      </w:r>
    </w:p>
    <w:p w14:paraId="57F228C2" w14:textId="77777777" w:rsidR="00B6454E" w:rsidRPr="008D5EF0" w:rsidRDefault="00B6454E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5FCE500B" w14:textId="77777777" w:rsidR="00E26442" w:rsidRPr="008D5EF0" w:rsidRDefault="00E26442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5309C503" w14:textId="77777777" w:rsidR="00E26442" w:rsidRPr="008D5EF0" w:rsidRDefault="00E26442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4DF0B38B" w14:textId="77777777" w:rsidR="00E26442" w:rsidRPr="008D5EF0" w:rsidRDefault="00E26442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6B7B1CD3" w14:textId="77777777" w:rsidR="00E26442" w:rsidRPr="008D5EF0" w:rsidRDefault="00E26442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33E77044" w14:textId="77777777" w:rsidR="003F1EAE" w:rsidRPr="008D5EF0" w:rsidRDefault="003F1EAE" w:rsidP="004B33AE">
      <w:pPr>
        <w:spacing w:after="200"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About Kautex Maschinenbau</w:t>
      </w:r>
    </w:p>
    <w:p w14:paraId="275216B2" w14:textId="77777777" w:rsidR="009848DA" w:rsidRPr="008D5EF0" w:rsidRDefault="009848DA" w:rsidP="004B33AE">
      <w:pPr>
        <w:spacing w:after="200"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Shaping and forming the industry for 90 years, Kautex has been a global leader in extrusion blow molding. With headquarters in Bonn and a dense global network, Kautex delivers German-engineered solutions backed by deep process know-how — helping customers worldwide achieve the highest levels of product quality, efficiency, and sustainability.</w:t>
      </w:r>
    </w:p>
    <w:p w14:paraId="5968C5BF" w14:textId="61196C06" w:rsidR="00AD2560" w:rsidRPr="008D5EF0" w:rsidRDefault="007304DD" w:rsidP="004B33AE">
      <w:pPr>
        <w:spacing w:after="200" w:line="360" w:lineRule="auto"/>
        <w:rPr>
          <w:rFonts w:ascii="Roboto" w:hAnsi="Roboto" w:cs="Arial"/>
          <w:sz w:val="22"/>
          <w:szCs w:val="22"/>
          <w:lang w:val="en-US"/>
        </w:rPr>
      </w:pPr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Web</w:t>
      </w:r>
      <w:r w:rsidR="0040061A"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s</w:t>
      </w:r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ite: </w:t>
      </w:r>
      <w:hyperlink r:id="rId10" w:history="1">
        <w:r w:rsidR="00AD2560" w:rsidRPr="008D5EF0">
          <w:rPr>
            <w:rStyle w:val="Hyperlink"/>
            <w:rFonts w:ascii="Roboto" w:hAnsi="Roboto"/>
            <w:lang w:val="en-US"/>
          </w:rPr>
          <w:t>www.kautex-group.com</w:t>
        </w:r>
      </w:hyperlink>
    </w:p>
    <w:p w14:paraId="236F5C21" w14:textId="4AD783CE" w:rsidR="007304DD" w:rsidRPr="008D5EF0" w:rsidRDefault="003F1EAE" w:rsidP="004B33AE">
      <w:pPr>
        <w:spacing w:after="200"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About</w:t>
      </w:r>
      <w:r w:rsidR="007304DD"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r w:rsidR="006430FB"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the </w:t>
      </w:r>
      <w:r w:rsidR="00D82061"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O</w:t>
      </w:r>
      <w:r w:rsidR="006430FB"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wner: </w:t>
      </w:r>
      <w:proofErr w:type="spellStart"/>
      <w:r w:rsidR="007304DD"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Jwell</w:t>
      </w:r>
      <w:proofErr w:type="spellEnd"/>
      <w:r w:rsidR="007304DD"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Machinery Co. Ltd </w:t>
      </w:r>
    </w:p>
    <w:p w14:paraId="77BAE79C" w14:textId="321902AB" w:rsidR="009C1BC1" w:rsidRPr="008D5EF0" w:rsidRDefault="009C1BC1" w:rsidP="004B33AE">
      <w:pPr>
        <w:spacing w:after="200"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proofErr w:type="spellStart"/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Jwell</w:t>
      </w:r>
      <w:proofErr w:type="spellEnd"/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Machinery Co Ltd is one of the leading extruder manufacturers in China, specializing in the supply of </w:t>
      </w:r>
      <w:r w:rsidR="00D82061"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high-quality</w:t>
      </w:r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extrusion equipment for various industries. In addition to several factories in China, </w:t>
      </w:r>
      <w:proofErr w:type="spellStart"/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Jwell</w:t>
      </w:r>
      <w:proofErr w:type="spellEnd"/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has increased the number of overseas factories to three through this transaction. </w:t>
      </w:r>
    </w:p>
    <w:p w14:paraId="0292DF0A" w14:textId="77777777" w:rsidR="009C1BC1" w:rsidRPr="008D5EF0" w:rsidRDefault="009C1BC1" w:rsidP="004B33AE">
      <w:pPr>
        <w:spacing w:after="200"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With its value-based philosophy, the family-owned company employs around 3500 people. With extensive experience and expertise in the field of extrusion, </w:t>
      </w:r>
      <w:proofErr w:type="spellStart"/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Jwell</w:t>
      </w:r>
      <w:proofErr w:type="spellEnd"/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is a reliable choice for companies seeking first-class extrusion solutions. </w:t>
      </w:r>
    </w:p>
    <w:p w14:paraId="7E99EB02" w14:textId="491552D9" w:rsidR="007304DD" w:rsidRPr="008D5EF0" w:rsidRDefault="007304DD" w:rsidP="004B33AE">
      <w:pPr>
        <w:spacing w:after="200"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Website: </w:t>
      </w:r>
      <w:hyperlink r:id="rId11" w:history="1">
        <w:r w:rsidR="00AD2560" w:rsidRPr="008D5EF0">
          <w:rPr>
            <w:rStyle w:val="Hyperlink"/>
            <w:rFonts w:ascii="Roboto" w:hAnsi="Roboto" w:cs="Arial"/>
            <w:kern w:val="0"/>
            <w:sz w:val="22"/>
            <w:szCs w:val="22"/>
            <w:shd w:val="clear" w:color="auto" w:fill="FFFFFF"/>
            <w:lang w:val="en-US"/>
            <w14:ligatures w14:val="none"/>
          </w:rPr>
          <w:t>www.jwell.cn</w:t>
        </w:r>
      </w:hyperlink>
    </w:p>
    <w:p w14:paraId="71D9B238" w14:textId="640FCF22" w:rsidR="007304DD" w:rsidRPr="008D5EF0" w:rsidRDefault="009C1BC1" w:rsidP="004B33AE">
      <w:pPr>
        <w:spacing w:after="200"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D5EF0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Contact</w:t>
      </w:r>
    </w:p>
    <w:p w14:paraId="20F6F19E" w14:textId="1C3ECDE5" w:rsidR="006430FB" w:rsidRPr="008D5EF0" w:rsidRDefault="009C1BC1" w:rsidP="004B33AE">
      <w:pPr>
        <w:spacing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Please send press inquiries by e-mail to </w:t>
      </w:r>
      <w:hyperlink r:id="rId12" w:history="1">
        <w:r w:rsidR="006430FB" w:rsidRPr="008D5EF0">
          <w:rPr>
            <w:rStyle w:val="Hyperlink"/>
            <w:rFonts w:ascii="Roboto" w:hAnsi="Roboto" w:cs="Arial"/>
            <w:kern w:val="0"/>
            <w:sz w:val="22"/>
            <w:szCs w:val="22"/>
            <w:shd w:val="clear" w:color="auto" w:fill="FFFFFF"/>
            <w:lang w:val="en-US"/>
            <w14:ligatures w14:val="none"/>
          </w:rPr>
          <w:t>communications@kautex-group.com</w:t>
        </w:r>
      </w:hyperlink>
      <w:r w:rsidR="006430FB" w:rsidRPr="008D5EF0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.</w:t>
      </w:r>
    </w:p>
    <w:p w14:paraId="71F68C17" w14:textId="5D157BE4" w:rsidR="006A10D5" w:rsidRPr="008D5EF0" w:rsidRDefault="006A10D5" w:rsidP="004B33AE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sectPr w:rsidR="006A10D5" w:rsidRPr="008D5EF0" w:rsidSect="00AD0866">
      <w:headerReference w:type="default" r:id="rId13"/>
      <w:footerReference w:type="default" r:id="rId14"/>
      <w:headerReference w:type="first" r:id="rId15"/>
      <w:pgSz w:w="11906" w:h="16838"/>
      <w:pgMar w:top="1304" w:right="1021" w:bottom="170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0020" w14:textId="77777777" w:rsidR="002D3074" w:rsidRDefault="002D3074" w:rsidP="00EA1411">
      <w:r>
        <w:separator/>
      </w:r>
    </w:p>
  </w:endnote>
  <w:endnote w:type="continuationSeparator" w:id="0">
    <w:p w14:paraId="30C1B933" w14:textId="77777777" w:rsidR="002D3074" w:rsidRDefault="002D3074" w:rsidP="00E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4546A" w:themeColor="text2"/>
        <w:spacing w:val="10"/>
        <w:sz w:val="30"/>
        <w:szCs w:val="30"/>
        <w:lang w:val="de-DE"/>
      </w:rPr>
      <w:alias w:val="Titel"/>
      <w:tag w:val=""/>
      <w:id w:val="367805816"/>
      <w:placeholder>
        <w:docPart w:val="2B9D79F634CF1F49B027523175851C4F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Content>
      <w:p w14:paraId="0BA068EE" w14:textId="77777777" w:rsidR="00EA1411" w:rsidRPr="00051C09" w:rsidRDefault="00EA1411">
        <w:pPr>
          <w:pStyle w:val="KeinLeerraum"/>
          <w:spacing w:before="240"/>
          <w:rPr>
            <w:color w:val="44546A" w:themeColor="text2"/>
            <w:spacing w:val="10"/>
            <w:sz w:val="30"/>
            <w:szCs w:val="30"/>
            <w:lang w:val="de-DE"/>
          </w:rPr>
        </w:pPr>
        <w:r w:rsidRPr="00051C09">
          <w:rPr>
            <w:color w:val="44546A" w:themeColor="text2"/>
            <w:spacing w:val="10"/>
            <w:sz w:val="30"/>
            <w:szCs w:val="30"/>
            <w:lang w:val="de-DE"/>
          </w:rPr>
          <w:t>[Dokumenttitel]</w:t>
        </w:r>
      </w:p>
    </w:sdtContent>
  </w:sdt>
  <w:p w14:paraId="23E63AEB" w14:textId="218B0A44" w:rsidR="00EA1411" w:rsidRDefault="00DD5B8E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905412" wp14:editId="4FFA9682">
              <wp:simplePos x="0" y="0"/>
              <wp:positionH relativeFrom="column">
                <wp:posOffset>4267761</wp:posOffset>
              </wp:positionH>
              <wp:positionV relativeFrom="page">
                <wp:posOffset>10137311</wp:posOffset>
              </wp:positionV>
              <wp:extent cx="2084070" cy="327660"/>
              <wp:effectExtent l="0" t="0" r="0" b="0"/>
              <wp:wrapNone/>
              <wp:docPr id="827282351" name="Textfeld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DC88F" w14:textId="77777777" w:rsidR="008715C0" w:rsidRPr="00BD5E35" w:rsidRDefault="008715C0" w:rsidP="008715C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D5E3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www.kautex-group.de</w:t>
                          </w:r>
                        </w:p>
                        <w:p w14:paraId="5DC41DA5" w14:textId="77777777" w:rsidR="008715C0" w:rsidRPr="000E4E2E" w:rsidRDefault="008715C0" w:rsidP="008715C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05412" id="_x0000_t202" coordsize="21600,21600" o:spt="202" path="m,l,21600r21600,l21600,xe">
              <v:stroke joinstyle="miter"/>
              <v:path gradientshapeok="t" o:connecttype="rect"/>
            </v:shapetype>
            <v:shape id="Textfeld Footer" o:spid="_x0000_s1027" type="#_x0000_t202" style="position:absolute;margin-left:336.05pt;margin-top:798.2pt;width:164.1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" filled="f" stroked="f">
              <v:textbox>
                <w:txbxContent>
                  <w:p w14:paraId="7ABDC88F" w14:textId="77777777" w:rsidR="008715C0" w:rsidRPr="00BD5E35" w:rsidRDefault="008715C0" w:rsidP="008715C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BD5E35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www.kautex-group.de</w:t>
                    </w:r>
                  </w:p>
                  <w:p w14:paraId="5DC41DA5" w14:textId="77777777" w:rsidR="008715C0" w:rsidRPr="000E4E2E" w:rsidRDefault="008715C0" w:rsidP="008715C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3E151F" wp14:editId="0D3FE7C7">
              <wp:simplePos x="0" y="0"/>
              <wp:positionH relativeFrom="column">
                <wp:posOffset>-143452</wp:posOffset>
              </wp:positionH>
              <wp:positionV relativeFrom="page">
                <wp:posOffset>9834007</wp:posOffset>
              </wp:positionV>
              <wp:extent cx="4717856" cy="628650"/>
              <wp:effectExtent l="0" t="0" r="0" b="0"/>
              <wp:wrapNone/>
              <wp:docPr id="22" name="Textfeld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7856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837B1" w14:textId="2074A4B9" w:rsidR="008715C0" w:rsidRPr="00F33B9C" w:rsidRDefault="00105142" w:rsidP="008715C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10514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Local court</w:t>
                          </w:r>
                          <w:r w:rsidR="008715C0" w:rsidRPr="0010514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Bonn · HR B 28 672 · </w:t>
                          </w:r>
                          <w:r w:rsidRPr="0010514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VAT ID no.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DE366305349 · </w:t>
                          </w:r>
                          <w:r w:rsidR="00F33B9C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Tax no. </w:t>
                          </w:r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206/5930/1177</w:t>
                          </w:r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F33B9C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Registered office of the company:</w:t>
                          </w:r>
                          <w:r w:rsid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Bonn-</w:t>
                          </w:r>
                          <w:proofErr w:type="spellStart"/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Holzlar</w:t>
                          </w:r>
                          <w:proofErr w:type="spellEnd"/>
                        </w:p>
                        <w:p w14:paraId="79340F81" w14:textId="77777777" w:rsidR="004F4A8E" w:rsidRPr="00F33B9C" w:rsidRDefault="004F4A8E" w:rsidP="008715C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04D5EF7" w14:textId="27F5EC3D" w:rsidR="008715C0" w:rsidRPr="009B27B3" w:rsidRDefault="001C353A" w:rsidP="008715C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Management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r w:rsidR="00DD5B8E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Eike Wedell</w:t>
                          </w:r>
                          <w:r w:rsidR="00DD5B8E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 w:eastAsia="de-DE"/>
                            </w:rPr>
                            <w:t xml:space="preserve"> (CEO)</w:t>
                          </w:r>
                          <w:r w:rsidR="00DD5B8E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· </w:t>
                          </w:r>
                          <w:proofErr w:type="spellStart"/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Haichao</w:t>
                          </w:r>
                          <w:proofErr w:type="spellEnd"/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He (</w:t>
                          </w:r>
                          <w:r w:rsidR="009B27B3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Managing Director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) · Ke Liang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 w:eastAsia="de-DE"/>
                            </w:rPr>
                            <w:t xml:space="preserve"> (</w:t>
                          </w:r>
                          <w:r w:rsidR="009B27B3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 w:eastAsia="de-DE"/>
                            </w:rPr>
                            <w:t>Managing Director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 w:eastAsia="de-DE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3E151F" id="_x0000_s1028" type="#_x0000_t202" style="position:absolute;margin-left:-11.3pt;margin-top:774.35pt;width:371.5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" filled="f" stroked="f">
              <v:textbox>
                <w:txbxContent>
                  <w:p w14:paraId="520837B1" w14:textId="2074A4B9" w:rsidR="008715C0" w:rsidRPr="00F33B9C" w:rsidRDefault="00105142" w:rsidP="008715C0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10514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Local court</w:t>
                    </w:r>
                    <w:r w:rsidR="008715C0" w:rsidRPr="0010514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Bonn · HR B 28 672 · </w:t>
                    </w:r>
                    <w:r w:rsidRPr="0010514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VAT ID no.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DE366305349 · </w:t>
                    </w:r>
                    <w:r w:rsidR="00F33B9C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Tax no. </w:t>
                    </w:r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206/5930/1177</w:t>
                    </w:r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br/>
                    </w:r>
                    <w:r w:rsidR="00F33B9C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Registered office of the company:</w:t>
                    </w:r>
                    <w:r w:rsid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Bonn-</w:t>
                    </w:r>
                    <w:proofErr w:type="spellStart"/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Holzlar</w:t>
                    </w:r>
                    <w:proofErr w:type="spellEnd"/>
                  </w:p>
                  <w:p w14:paraId="79340F81" w14:textId="77777777" w:rsidR="004F4A8E" w:rsidRPr="00F33B9C" w:rsidRDefault="004F4A8E" w:rsidP="008715C0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</w:p>
                  <w:p w14:paraId="204D5EF7" w14:textId="27F5EC3D" w:rsidR="008715C0" w:rsidRPr="009B27B3" w:rsidRDefault="001C353A" w:rsidP="008715C0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Management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="00DD5B8E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Eike Wedell</w:t>
                    </w:r>
                    <w:r w:rsidR="00DD5B8E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 w:eastAsia="de-DE"/>
                      </w:rPr>
                      <w:t xml:space="preserve"> (CEO)</w:t>
                    </w:r>
                    <w:r w:rsidR="00DD5B8E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· </w:t>
                    </w:r>
                    <w:proofErr w:type="spellStart"/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Haichao</w:t>
                    </w:r>
                    <w:proofErr w:type="spellEnd"/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He (</w:t>
                    </w:r>
                    <w:r w:rsidR="009B27B3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Managing Director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) · Ke Liang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 w:eastAsia="de-DE"/>
                      </w:rPr>
                      <w:t xml:space="preserve"> (</w:t>
                    </w:r>
                    <w:r w:rsidR="009B27B3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 w:eastAsia="de-DE"/>
                      </w:rPr>
                      <w:t>Managing Director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 w:eastAsia="de-DE"/>
                      </w:rPr>
                      <w:t>)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F4A8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8AE088" wp14:editId="75B6628C">
              <wp:simplePos x="0" y="0"/>
              <wp:positionH relativeFrom="column">
                <wp:posOffset>-789537</wp:posOffset>
              </wp:positionH>
              <wp:positionV relativeFrom="paragraph">
                <wp:posOffset>-721360</wp:posOffset>
              </wp:positionV>
              <wp:extent cx="7783830" cy="1678940"/>
              <wp:effectExtent l="63500" t="317500" r="64770" b="314960"/>
              <wp:wrapNone/>
              <wp:docPr id="1969618132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22742">
                        <a:off x="0" y="0"/>
                        <a:ext cx="7783830" cy="1678940"/>
                      </a:xfrm>
                      <a:prstGeom prst="rect">
                        <a:avLst/>
                      </a:prstGeom>
                      <a:solidFill>
                        <a:srgbClr val="1741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2C65DF8">
            <v:rect id="Rechteck 14" style="position:absolute;margin-left:-62.15pt;margin-top:-56.8pt;width:612.9pt;height:132.2pt;rotation:-302840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74195" stroked="f" strokeweight="1pt" w14:anchorId="413862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C40F0" w14:textId="77777777" w:rsidR="002D3074" w:rsidRDefault="002D3074" w:rsidP="00EA1411">
      <w:r>
        <w:separator/>
      </w:r>
    </w:p>
  </w:footnote>
  <w:footnote w:type="continuationSeparator" w:id="0">
    <w:p w14:paraId="38E0B52C" w14:textId="77777777" w:rsidR="002D3074" w:rsidRDefault="002D3074" w:rsidP="00EA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B1C2" w14:textId="4084AC0E" w:rsidR="004F4A8E" w:rsidRDefault="00AD086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CC963B0" wp14:editId="467B8934">
              <wp:simplePos x="0" y="0"/>
              <wp:positionH relativeFrom="column">
                <wp:posOffset>5201466</wp:posOffset>
              </wp:positionH>
              <wp:positionV relativeFrom="paragraph">
                <wp:posOffset>378188</wp:posOffset>
              </wp:positionV>
              <wp:extent cx="866775" cy="232834"/>
              <wp:effectExtent l="0" t="0" r="9525" b="0"/>
              <wp:wrapNone/>
              <wp:docPr id="18" name="Textfeld Seitenzahlen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328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ABE80" w14:textId="47D09ECE" w:rsidR="00AD0866" w:rsidRDefault="00894FE4" w:rsidP="00AD086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>Page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begin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instrText xml:space="preserve"> PAGE </w:instrTex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separate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2"/>
                            </w:rPr>
                            <w:t>2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end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>of</w:t>
                          </w:r>
                          <w:proofErr w:type="spellEnd"/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begin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instrText xml:space="preserve"> NUMPAGES </w:instrTex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separate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2"/>
                            </w:rPr>
                            <w:t>2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end"/>
                          </w:r>
                        </w:p>
                        <w:p w14:paraId="309AE80D" w14:textId="77777777" w:rsidR="00AD0866" w:rsidRDefault="00AD0866" w:rsidP="00AD086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Style w:val="Seitenzahl"/>
                              <w:rFonts w:ascii="Arial" w:hAnsi="Arial" w:cs="Arial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963B0" id="_x0000_t202" coordsize="21600,21600" o:spt="202" path="m,l,21600r21600,l21600,xe">
              <v:stroke joinstyle="miter"/>
              <v:path gradientshapeok="t" o:connecttype="rect"/>
            </v:shapetype>
            <v:shape id="Textfeld Seitenzahlen02" o:spid="_x0000_s1026" type="#_x0000_t202" style="position:absolute;margin-left:409.55pt;margin-top:29.8pt;width:68.25pt;height:18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" stroked="f">
              <v:textbox inset="0,0">
                <w:txbxContent>
                  <w:p w14:paraId="08EABE80" w14:textId="47D09ECE" w:rsidR="00AD0866" w:rsidRDefault="00894FE4" w:rsidP="00AD0866">
                    <w:pPr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>Page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begin"/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instrText xml:space="preserve"> PAGE </w:instrTex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separate"/>
                    </w:r>
                    <w:r w:rsidR="00AD0866">
                      <w:rPr>
                        <w:rFonts w:ascii="Arial" w:hAnsi="Arial" w:cs="Arial"/>
                        <w:b/>
                        <w:bCs/>
                        <w:noProof/>
                        <w:sz w:val="12"/>
                      </w:rPr>
                      <w:t>2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end"/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>of</w:t>
                    </w:r>
                    <w:proofErr w:type="spellEnd"/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begin"/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instrText xml:space="preserve"> NUMPAGES </w:instrTex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separate"/>
                    </w:r>
                    <w:r w:rsidR="00AD0866">
                      <w:rPr>
                        <w:rFonts w:ascii="Arial" w:hAnsi="Arial" w:cs="Arial"/>
                        <w:b/>
                        <w:bCs/>
                        <w:noProof/>
                        <w:sz w:val="12"/>
                      </w:rPr>
                      <w:t>2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end"/>
                    </w:r>
                  </w:p>
                  <w:p w14:paraId="309AE80D" w14:textId="77777777" w:rsidR="00AD0866" w:rsidRDefault="00AD0866" w:rsidP="00AD0866">
                    <w:pPr>
                      <w:rPr>
                        <w:rFonts w:ascii="Arial" w:hAnsi="Arial" w:cs="Arial"/>
                        <w:b/>
                        <w:bCs/>
                        <w:sz w:val="16"/>
                      </w:rPr>
                    </w:pPr>
                    <w:r>
                      <w:rPr>
                        <w:rStyle w:val="Seitenzahl"/>
                        <w:rFonts w:ascii="Arial" w:hAnsi="Arial" w:cs="Arial"/>
                        <w:sz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C9636F">
      <w:rPr>
        <w:noProof/>
        <w:lang w:eastAsia="de-DE"/>
      </w:rPr>
      <w:drawing>
        <wp:anchor distT="0" distB="0" distL="114300" distR="114300" simplePos="0" relativeHeight="251658243" behindDoc="1" locked="0" layoutInCell="1" allowOverlap="1" wp14:anchorId="6011DDA5" wp14:editId="5B9394D3">
          <wp:simplePos x="0" y="0"/>
          <wp:positionH relativeFrom="column">
            <wp:posOffset>0</wp:posOffset>
          </wp:positionH>
          <wp:positionV relativeFrom="paragraph">
            <wp:posOffset>221434</wp:posOffset>
          </wp:positionV>
          <wp:extent cx="2590800" cy="719455"/>
          <wp:effectExtent l="0" t="0" r="0" b="4445"/>
          <wp:wrapNone/>
          <wp:docPr id="1902914704" name="Grafik 19029147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0"/>
                  <a:stretch/>
                </pic:blipFill>
                <pic:spPr bwMode="auto">
                  <a:xfrm>
                    <a:off x="0" y="0"/>
                    <a:ext cx="259080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9CF8" w14:textId="06B66E67" w:rsidR="00AD0866" w:rsidRDefault="00AD0866" w:rsidP="00AD0866">
    <w:pPr>
      <w:pStyle w:val="Kopfzeile"/>
      <w:tabs>
        <w:tab w:val="clear" w:pos="4536"/>
        <w:tab w:val="clear" w:pos="9072"/>
        <w:tab w:val="left" w:pos="1358"/>
      </w:tabs>
    </w:pPr>
    <w:r>
      <w:rPr>
        <w:noProof/>
        <w:lang w:eastAsia="de-DE"/>
      </w:rPr>
      <w:drawing>
        <wp:anchor distT="0" distB="0" distL="114300" distR="114300" simplePos="0" relativeHeight="251658245" behindDoc="1" locked="0" layoutInCell="1" allowOverlap="1" wp14:anchorId="4D2567C2" wp14:editId="66F23C48">
          <wp:simplePos x="0" y="0"/>
          <wp:positionH relativeFrom="column">
            <wp:posOffset>0</wp:posOffset>
          </wp:positionH>
          <wp:positionV relativeFrom="paragraph">
            <wp:posOffset>221434</wp:posOffset>
          </wp:positionV>
          <wp:extent cx="2590800" cy="719455"/>
          <wp:effectExtent l="0" t="0" r="0" b="4445"/>
          <wp:wrapNone/>
          <wp:docPr id="1074661752" name="Grafik 10746617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0"/>
                  <a:stretch/>
                </pic:blipFill>
                <pic:spPr bwMode="auto">
                  <a:xfrm>
                    <a:off x="0" y="0"/>
                    <a:ext cx="259080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58"/>
    <w:multiLevelType w:val="hybridMultilevel"/>
    <w:tmpl w:val="F82A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23B5"/>
    <w:multiLevelType w:val="multilevel"/>
    <w:tmpl w:val="FF1A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402B9"/>
    <w:multiLevelType w:val="hybridMultilevel"/>
    <w:tmpl w:val="691A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501E"/>
    <w:multiLevelType w:val="multilevel"/>
    <w:tmpl w:val="BADA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373F7"/>
    <w:multiLevelType w:val="multilevel"/>
    <w:tmpl w:val="46C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850EC"/>
    <w:multiLevelType w:val="multilevel"/>
    <w:tmpl w:val="834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E37C95"/>
    <w:multiLevelType w:val="multilevel"/>
    <w:tmpl w:val="527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750E"/>
    <w:multiLevelType w:val="multilevel"/>
    <w:tmpl w:val="B5E0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675618"/>
    <w:multiLevelType w:val="multilevel"/>
    <w:tmpl w:val="4E1C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F6F18"/>
    <w:multiLevelType w:val="multilevel"/>
    <w:tmpl w:val="9AB6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3B0D96"/>
    <w:multiLevelType w:val="multilevel"/>
    <w:tmpl w:val="B45C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91E5B"/>
    <w:multiLevelType w:val="hybridMultilevel"/>
    <w:tmpl w:val="684E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904E5"/>
    <w:multiLevelType w:val="multilevel"/>
    <w:tmpl w:val="C594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4727B"/>
    <w:multiLevelType w:val="multilevel"/>
    <w:tmpl w:val="7750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610BF7"/>
    <w:multiLevelType w:val="multilevel"/>
    <w:tmpl w:val="6D1C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B8040A"/>
    <w:multiLevelType w:val="multilevel"/>
    <w:tmpl w:val="52DE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BB44A8"/>
    <w:multiLevelType w:val="hybridMultilevel"/>
    <w:tmpl w:val="5222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45BF0"/>
    <w:multiLevelType w:val="multilevel"/>
    <w:tmpl w:val="BDF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5F4E4D"/>
    <w:multiLevelType w:val="multilevel"/>
    <w:tmpl w:val="626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835797">
    <w:abstractNumId w:val="0"/>
  </w:num>
  <w:num w:numId="2" w16cid:durableId="1787651430">
    <w:abstractNumId w:val="11"/>
  </w:num>
  <w:num w:numId="3" w16cid:durableId="648242336">
    <w:abstractNumId w:val="9"/>
  </w:num>
  <w:num w:numId="4" w16cid:durableId="520822022">
    <w:abstractNumId w:val="13"/>
  </w:num>
  <w:num w:numId="5" w16cid:durableId="227961232">
    <w:abstractNumId w:val="17"/>
  </w:num>
  <w:num w:numId="6" w16cid:durableId="1024406442">
    <w:abstractNumId w:val="15"/>
  </w:num>
  <w:num w:numId="7" w16cid:durableId="1885025503">
    <w:abstractNumId w:val="5"/>
  </w:num>
  <w:num w:numId="8" w16cid:durableId="737171398">
    <w:abstractNumId w:val="4"/>
  </w:num>
  <w:num w:numId="9" w16cid:durableId="1285500072">
    <w:abstractNumId w:val="3"/>
  </w:num>
  <w:num w:numId="10" w16cid:durableId="68890137">
    <w:abstractNumId w:val="18"/>
  </w:num>
  <w:num w:numId="11" w16cid:durableId="1479570157">
    <w:abstractNumId w:val="6"/>
  </w:num>
  <w:num w:numId="12" w16cid:durableId="1081413860">
    <w:abstractNumId w:val="14"/>
  </w:num>
  <w:num w:numId="13" w16cid:durableId="821386550">
    <w:abstractNumId w:val="10"/>
  </w:num>
  <w:num w:numId="14" w16cid:durableId="797917619">
    <w:abstractNumId w:val="7"/>
  </w:num>
  <w:num w:numId="15" w16cid:durableId="1653217197">
    <w:abstractNumId w:val="16"/>
  </w:num>
  <w:num w:numId="16" w16cid:durableId="63841292">
    <w:abstractNumId w:val="2"/>
  </w:num>
  <w:num w:numId="17" w16cid:durableId="1131171937">
    <w:abstractNumId w:val="8"/>
  </w:num>
  <w:num w:numId="18" w16cid:durableId="1144154441">
    <w:abstractNumId w:val="12"/>
  </w:num>
  <w:num w:numId="19" w16cid:durableId="1435054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11"/>
    <w:rsid w:val="00051BF3"/>
    <w:rsid w:val="00085BF9"/>
    <w:rsid w:val="00094639"/>
    <w:rsid w:val="00095F80"/>
    <w:rsid w:val="000A0C96"/>
    <w:rsid w:val="000E172C"/>
    <w:rsid w:val="00105142"/>
    <w:rsid w:val="00140640"/>
    <w:rsid w:val="00146C4F"/>
    <w:rsid w:val="001527CF"/>
    <w:rsid w:val="00161EFC"/>
    <w:rsid w:val="001830AF"/>
    <w:rsid w:val="001A2D9D"/>
    <w:rsid w:val="001A67DC"/>
    <w:rsid w:val="001B44D7"/>
    <w:rsid w:val="001C353A"/>
    <w:rsid w:val="001E4F66"/>
    <w:rsid w:val="00207984"/>
    <w:rsid w:val="00216B19"/>
    <w:rsid w:val="002405DB"/>
    <w:rsid w:val="00260D95"/>
    <w:rsid w:val="00296515"/>
    <w:rsid w:val="002C64DF"/>
    <w:rsid w:val="002D3074"/>
    <w:rsid w:val="002D3BA3"/>
    <w:rsid w:val="002D654A"/>
    <w:rsid w:val="002D6B2F"/>
    <w:rsid w:val="002F074C"/>
    <w:rsid w:val="002F3C50"/>
    <w:rsid w:val="003012E7"/>
    <w:rsid w:val="00320D2C"/>
    <w:rsid w:val="00334838"/>
    <w:rsid w:val="003635DB"/>
    <w:rsid w:val="003956F5"/>
    <w:rsid w:val="003A330C"/>
    <w:rsid w:val="003C3240"/>
    <w:rsid w:val="003D2D5F"/>
    <w:rsid w:val="003F1EAE"/>
    <w:rsid w:val="003F6EFB"/>
    <w:rsid w:val="0040061A"/>
    <w:rsid w:val="004173CC"/>
    <w:rsid w:val="004277DD"/>
    <w:rsid w:val="00441D0F"/>
    <w:rsid w:val="00444A76"/>
    <w:rsid w:val="00470D03"/>
    <w:rsid w:val="004A1E07"/>
    <w:rsid w:val="004B33AE"/>
    <w:rsid w:val="004D1E44"/>
    <w:rsid w:val="004F2BCC"/>
    <w:rsid w:val="004F4A8E"/>
    <w:rsid w:val="00523A0A"/>
    <w:rsid w:val="005403C9"/>
    <w:rsid w:val="00547E79"/>
    <w:rsid w:val="005944F7"/>
    <w:rsid w:val="00596B27"/>
    <w:rsid w:val="005A0028"/>
    <w:rsid w:val="005A1FFB"/>
    <w:rsid w:val="005B4ACC"/>
    <w:rsid w:val="005F46F7"/>
    <w:rsid w:val="00610662"/>
    <w:rsid w:val="00623D3F"/>
    <w:rsid w:val="00640FCC"/>
    <w:rsid w:val="006430FB"/>
    <w:rsid w:val="00657BDA"/>
    <w:rsid w:val="0066610C"/>
    <w:rsid w:val="00666A23"/>
    <w:rsid w:val="00692C54"/>
    <w:rsid w:val="006A10D5"/>
    <w:rsid w:val="006B1C8D"/>
    <w:rsid w:val="006B3396"/>
    <w:rsid w:val="006C07F2"/>
    <w:rsid w:val="006D451A"/>
    <w:rsid w:val="00705C98"/>
    <w:rsid w:val="00720B73"/>
    <w:rsid w:val="007304DD"/>
    <w:rsid w:val="00732D2C"/>
    <w:rsid w:val="00755985"/>
    <w:rsid w:val="00782891"/>
    <w:rsid w:val="0079159A"/>
    <w:rsid w:val="007A1547"/>
    <w:rsid w:val="007A3AD0"/>
    <w:rsid w:val="007E526A"/>
    <w:rsid w:val="008002F5"/>
    <w:rsid w:val="008104E7"/>
    <w:rsid w:val="008139DF"/>
    <w:rsid w:val="00832DF1"/>
    <w:rsid w:val="00840FD6"/>
    <w:rsid w:val="008715C0"/>
    <w:rsid w:val="00894FE4"/>
    <w:rsid w:val="008B4D70"/>
    <w:rsid w:val="008B6EA3"/>
    <w:rsid w:val="008D3822"/>
    <w:rsid w:val="008D5EF0"/>
    <w:rsid w:val="008F0E95"/>
    <w:rsid w:val="00931EFC"/>
    <w:rsid w:val="0095347D"/>
    <w:rsid w:val="00964469"/>
    <w:rsid w:val="00973830"/>
    <w:rsid w:val="009803C6"/>
    <w:rsid w:val="009848DA"/>
    <w:rsid w:val="0099400D"/>
    <w:rsid w:val="00994011"/>
    <w:rsid w:val="009A508A"/>
    <w:rsid w:val="009B27B3"/>
    <w:rsid w:val="009B2D0D"/>
    <w:rsid w:val="009C1BC1"/>
    <w:rsid w:val="009C4CD2"/>
    <w:rsid w:val="009F3B54"/>
    <w:rsid w:val="00A25013"/>
    <w:rsid w:val="00A3137D"/>
    <w:rsid w:val="00A362C8"/>
    <w:rsid w:val="00A373AF"/>
    <w:rsid w:val="00A47FC4"/>
    <w:rsid w:val="00A54537"/>
    <w:rsid w:val="00AA558C"/>
    <w:rsid w:val="00AB02FD"/>
    <w:rsid w:val="00AB0878"/>
    <w:rsid w:val="00AC67C3"/>
    <w:rsid w:val="00AD0866"/>
    <w:rsid w:val="00AD2560"/>
    <w:rsid w:val="00AE2C00"/>
    <w:rsid w:val="00AF1749"/>
    <w:rsid w:val="00AF4F16"/>
    <w:rsid w:val="00AF6ED7"/>
    <w:rsid w:val="00B11218"/>
    <w:rsid w:val="00B11D77"/>
    <w:rsid w:val="00B6454E"/>
    <w:rsid w:val="00B6588C"/>
    <w:rsid w:val="00B91586"/>
    <w:rsid w:val="00BA43D5"/>
    <w:rsid w:val="00BA7FBE"/>
    <w:rsid w:val="00BB089D"/>
    <w:rsid w:val="00BB725B"/>
    <w:rsid w:val="00BD5065"/>
    <w:rsid w:val="00BE27F9"/>
    <w:rsid w:val="00BE3107"/>
    <w:rsid w:val="00BF1DC8"/>
    <w:rsid w:val="00C066C5"/>
    <w:rsid w:val="00C376B9"/>
    <w:rsid w:val="00C42C81"/>
    <w:rsid w:val="00C5236C"/>
    <w:rsid w:val="00C57326"/>
    <w:rsid w:val="00C7192E"/>
    <w:rsid w:val="00C9636F"/>
    <w:rsid w:val="00CB0EDE"/>
    <w:rsid w:val="00CB7EF9"/>
    <w:rsid w:val="00CC18F2"/>
    <w:rsid w:val="00CD260C"/>
    <w:rsid w:val="00CD4E0F"/>
    <w:rsid w:val="00CF2892"/>
    <w:rsid w:val="00D02B43"/>
    <w:rsid w:val="00D66451"/>
    <w:rsid w:val="00D66D1F"/>
    <w:rsid w:val="00D75D4A"/>
    <w:rsid w:val="00D82061"/>
    <w:rsid w:val="00DA7415"/>
    <w:rsid w:val="00DB402F"/>
    <w:rsid w:val="00DD5B8E"/>
    <w:rsid w:val="00DF1CC7"/>
    <w:rsid w:val="00E01BDF"/>
    <w:rsid w:val="00E26442"/>
    <w:rsid w:val="00E27529"/>
    <w:rsid w:val="00E32861"/>
    <w:rsid w:val="00EA1411"/>
    <w:rsid w:val="00EB2942"/>
    <w:rsid w:val="00EC50FA"/>
    <w:rsid w:val="00ED1876"/>
    <w:rsid w:val="00EF64F1"/>
    <w:rsid w:val="00F32A1F"/>
    <w:rsid w:val="00F33B9C"/>
    <w:rsid w:val="00F767AA"/>
    <w:rsid w:val="00F80CA5"/>
    <w:rsid w:val="00F8542A"/>
    <w:rsid w:val="00FE6DFE"/>
    <w:rsid w:val="03F6A1DF"/>
    <w:rsid w:val="160DF782"/>
    <w:rsid w:val="239C635D"/>
    <w:rsid w:val="45F677DD"/>
    <w:rsid w:val="4CDE8191"/>
    <w:rsid w:val="7D63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A278D"/>
  <w15:chartTrackingRefBased/>
  <w15:docId w15:val="{BE83F76B-1E4F-9F4B-BE71-C74B1AD6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14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411"/>
  </w:style>
  <w:style w:type="paragraph" w:styleId="Fuzeile">
    <w:name w:val="footer"/>
    <w:basedOn w:val="Standard"/>
    <w:link w:val="FuzeileZchn"/>
    <w:uiPriority w:val="99"/>
    <w:unhideWhenUsed/>
    <w:rsid w:val="00EA14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411"/>
  </w:style>
  <w:style w:type="paragraph" w:styleId="KeinLeerraum">
    <w:name w:val="No Spacing"/>
    <w:uiPriority w:val="1"/>
    <w:qFormat/>
    <w:rsid w:val="00EA141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Seitenzahl">
    <w:name w:val="page number"/>
    <w:basedOn w:val="Absatz-Standardschriftart"/>
    <w:rsid w:val="00AD0866"/>
  </w:style>
  <w:style w:type="character" w:styleId="Hyperlink">
    <w:name w:val="Hyperlink"/>
    <w:basedOn w:val="Absatz-Standardschriftart"/>
    <w:uiPriority w:val="99"/>
    <w:unhideWhenUsed/>
    <w:rsid w:val="006A10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10D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B33A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47E79"/>
    <w:rPr>
      <w:rFonts w:ascii="Times New Roman" w:hAnsi="Times New Roman" w:cs="Times New Roma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cations@kautex-group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well.cn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kautex-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9D79F634CF1F49B027523175851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9E88A-F9A7-164F-98F3-860EC3B39143}"/>
      </w:docPartPr>
      <w:docPartBody>
        <w:p w:rsidR="008139DF" w:rsidRDefault="008139DF" w:rsidP="008139DF">
          <w:pPr>
            <w:pStyle w:val="2B9D79F634CF1F49B027523175851C4F"/>
          </w:pPr>
          <w:r w:rsidRPr="00051C09">
            <w:rPr>
              <w:color w:val="0E2841" w:themeColor="text2"/>
              <w:spacing w:val="10"/>
              <w:sz w:val="30"/>
              <w:szCs w:val="3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DF"/>
    <w:rsid w:val="000C154E"/>
    <w:rsid w:val="000E172C"/>
    <w:rsid w:val="0010263A"/>
    <w:rsid w:val="001E4F66"/>
    <w:rsid w:val="003C6F5D"/>
    <w:rsid w:val="004173CC"/>
    <w:rsid w:val="00501B29"/>
    <w:rsid w:val="0066610C"/>
    <w:rsid w:val="007B11D2"/>
    <w:rsid w:val="008139DF"/>
    <w:rsid w:val="009B7DF0"/>
    <w:rsid w:val="009C4CD2"/>
    <w:rsid w:val="00A362C8"/>
    <w:rsid w:val="00B11218"/>
    <w:rsid w:val="00B6588C"/>
    <w:rsid w:val="00B91586"/>
    <w:rsid w:val="00BB089D"/>
    <w:rsid w:val="00C7192E"/>
    <w:rsid w:val="00CC18F2"/>
    <w:rsid w:val="00CF2892"/>
    <w:rsid w:val="00DB0DBC"/>
    <w:rsid w:val="00DB402F"/>
    <w:rsid w:val="00E3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B9D79F634CF1F49B027523175851C4F">
    <w:name w:val="2B9D79F634CF1F49B027523175851C4F"/>
    <w:rsid w:val="00813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565FA20A6C34EA310B5A518E3EA3B" ma:contentTypeVersion="15" ma:contentTypeDescription="Ein neues Dokument erstellen." ma:contentTypeScope="" ma:versionID="80eab4e58a8b377b4fcd1850c851d1f1">
  <xsd:schema xmlns:xsd="http://www.w3.org/2001/XMLSchema" xmlns:xs="http://www.w3.org/2001/XMLSchema" xmlns:p="http://schemas.microsoft.com/office/2006/metadata/properties" xmlns:ns2="a0ede377-307c-4f9c-8f44-9d1571af7e53" xmlns:ns3="42b256b4-58bb-4e69-9ecf-19b32052f492" targetNamespace="http://schemas.microsoft.com/office/2006/metadata/properties" ma:root="true" ma:fieldsID="c9e6f67ab4344cab8b13da966a6a4095" ns2:_="" ns3:_="">
    <xsd:import namespace="a0ede377-307c-4f9c-8f44-9d1571af7e53"/>
    <xsd:import namespace="42b256b4-58bb-4e69-9ecf-19b32052f4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de377-307c-4f9c-8f44-9d1571af7e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210aba2b-e4d5-40b0-9d8a-58893fa01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256b4-58bb-4e69-9ecf-19b32052f4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7b294b0-9335-4485-910f-371ecf6f6999}" ma:internalName="TaxCatchAll" ma:showField="CatchAllData" ma:web="42b256b4-58bb-4e69-9ecf-19b32052f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256b4-58bb-4e69-9ecf-19b32052f492" xsi:nil="true"/>
    <lcf76f155ced4ddcb4097134ff3c332f xmlns="a0ede377-307c-4f9c-8f44-9d1571af7e53">
      <Terms xmlns="http://schemas.microsoft.com/office/infopath/2007/PartnerControls"/>
    </lcf76f155ced4ddcb4097134ff3c332f>
    <SharedWithUsers xmlns="42b256b4-58bb-4e69-9ecf-19b32052f49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2E7121E-97DB-4810-B45B-E6F5BA8535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16A890-B68A-4D41-A6ED-1BCB2A9DF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de377-307c-4f9c-8f44-9d1571af7e53"/>
    <ds:schemaRef ds:uri="42b256b4-58bb-4e69-9ecf-19b32052f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D726A-FC92-46A2-A48D-E985B4DB32FD}">
  <ds:schemaRefs>
    <ds:schemaRef ds:uri="http://schemas.microsoft.com/office/2006/metadata/properties"/>
    <ds:schemaRef ds:uri="http://schemas.microsoft.com/office/infopath/2007/PartnerControls"/>
    <ds:schemaRef ds:uri="42b256b4-58bb-4e69-9ecf-19b32052f492"/>
    <ds:schemaRef ds:uri="a0ede377-307c-4f9c-8f44-9d1571af7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Adams</dc:creator>
  <cp:keywords/>
  <dc:description/>
  <cp:lastModifiedBy>Wehner, Dominik</cp:lastModifiedBy>
  <cp:revision>12</cp:revision>
  <cp:lastPrinted>2025-09-02T09:48:00Z</cp:lastPrinted>
  <dcterms:created xsi:type="dcterms:W3CDTF">2025-08-21T10:06:00Z</dcterms:created>
  <dcterms:modified xsi:type="dcterms:W3CDTF">2025-09-02T09:48:00Z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0x0101007A7565FA20A6C34EA310B5A518E3EA3B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5e71b128-4341-4fa3-8b77-6a6f55ab44c3</vt:lpwstr>
  </property>
</Properties>
</file>